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b w:val="1"/>
          <w:sz w:val="32"/>
          <w:szCs w:val="32"/>
        </w:rPr>
      </w:pPr>
      <w:r w:rsidDel="00000000" w:rsidR="00000000" w:rsidRPr="00000000">
        <w:rPr>
          <w:rFonts w:ascii="Avenir" w:cs="Avenir" w:eastAsia="Avenir" w:hAnsi="Avenir"/>
          <w:b w:val="1"/>
          <w:sz w:val="32"/>
          <w:szCs w:val="32"/>
          <w:rtl w:val="0"/>
        </w:rPr>
        <w:t xml:space="preserve">SampleCompany, Inc.</w:t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SampleCompany, Inc.  – Sample St. X – 12345 SampleTown</w:t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Quote No.:</w:t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5678-9</w:t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Customer No.:</w:t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9999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Contact Person:</w:t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Maria Samplewoman</w:t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Max Sampleman</w:t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Sample Road 1</w:t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12345 SampleTown</w:t>
      </w:r>
    </w:p>
    <w:p w:rsidR="00000000" w:rsidDel="00000000" w:rsidP="00000000" w:rsidRDefault="00000000" w:rsidRPr="00000000" w14:paraId="00000010">
      <w:pPr>
        <w:ind w:left="7920" w:firstLine="0"/>
        <w:jc w:val="right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Place, Date</w:t>
      </w:r>
    </w:p>
    <w:p w:rsidR="00000000" w:rsidDel="00000000" w:rsidP="00000000" w:rsidRDefault="00000000" w:rsidRPr="00000000" w14:paraId="00000011">
      <w:pPr>
        <w:rPr>
          <w:rFonts w:ascii="Avenir" w:cs="Avenir" w:eastAsia="Avenir" w:hAnsi="Avenir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venir" w:cs="Avenir" w:eastAsia="Avenir" w:hAnsi="Avenir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venir" w:cs="Avenir" w:eastAsia="Avenir" w:hAnsi="Avenir"/>
          <w:b w:val="1"/>
          <w:sz w:val="32"/>
          <w:szCs w:val="32"/>
        </w:rPr>
      </w:pPr>
      <w:r w:rsidDel="00000000" w:rsidR="00000000" w:rsidRPr="00000000">
        <w:rPr>
          <w:rFonts w:ascii="Avenir" w:cs="Avenir" w:eastAsia="Avenir" w:hAnsi="Avenir"/>
          <w:b w:val="1"/>
          <w:sz w:val="32"/>
          <w:szCs w:val="32"/>
          <w:rtl w:val="0"/>
        </w:rPr>
        <w:t xml:space="preserve">Payment Reminder</w:t>
      </w:r>
    </w:p>
    <w:p w:rsidR="00000000" w:rsidDel="00000000" w:rsidP="00000000" w:rsidRDefault="00000000" w:rsidRPr="00000000" w14:paraId="00000015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5.0" w:type="dxa"/>
        <w:jc w:val="left"/>
        <w:tblInd w:w="-115.0" w:type="dxa"/>
        <w:tblLayout w:type="fixed"/>
        <w:tblLook w:val="0400"/>
      </w:tblPr>
      <w:tblGrid>
        <w:gridCol w:w="1380"/>
        <w:gridCol w:w="705"/>
        <w:gridCol w:w="660"/>
        <w:gridCol w:w="4680"/>
        <w:gridCol w:w="1470"/>
        <w:gridCol w:w="1530"/>
        <w:tblGridChange w:id="0">
          <w:tblGrid>
            <w:gridCol w:w="1380"/>
            <w:gridCol w:w="705"/>
            <w:gridCol w:w="660"/>
            <w:gridCol w:w="4680"/>
            <w:gridCol w:w="1470"/>
            <w:gridCol w:w="1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Invoice No.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XX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from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XX.XX.XXXX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Customer No.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XXXXXXX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40" w:lineRule="auto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Dear Mrs. Samplewoman,</w:t>
      </w:r>
    </w:p>
    <w:p w:rsidR="00000000" w:rsidDel="00000000" w:rsidP="00000000" w:rsidRDefault="00000000" w:rsidRPr="00000000" w14:paraId="0000001E">
      <w:pPr>
        <w:spacing w:before="240" w:lineRule="auto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We have unfortunately not been able to locate any payment for the attached/aforementioned invoice as of today. We're sure this must be an oversight. We have enclosed a copy of the invoice dated XX/XX/XXXX with this letter.</w:t>
      </w:r>
    </w:p>
    <w:p w:rsidR="00000000" w:rsidDel="00000000" w:rsidP="00000000" w:rsidRDefault="00000000" w:rsidRPr="00000000" w14:paraId="0000001F">
      <w:pPr>
        <w:spacing w:before="240" w:lineRule="auto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Please transfer the due amount of $XX.XX, without any deductions, to the bank account below.</w:t>
      </w:r>
    </w:p>
    <w:p w:rsidR="00000000" w:rsidDel="00000000" w:rsidP="00000000" w:rsidRDefault="00000000" w:rsidRPr="00000000" w14:paraId="00000020">
      <w:pPr>
        <w:spacing w:before="240" w:lineRule="auto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If you have already made the payment in the meantime, please disregard this letter.</w:t>
      </w:r>
    </w:p>
    <w:p w:rsidR="00000000" w:rsidDel="00000000" w:rsidP="00000000" w:rsidRDefault="00000000" w:rsidRPr="00000000" w14:paraId="00000021">
      <w:pPr>
        <w:spacing w:before="240" w:lineRule="auto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Rule="auto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Best Regards,</w:t>
      </w:r>
    </w:p>
    <w:p w:rsidR="00000000" w:rsidDel="00000000" w:rsidP="00000000" w:rsidRDefault="00000000" w:rsidRPr="00000000" w14:paraId="00000023">
      <w:pPr>
        <w:spacing w:before="240" w:lineRule="auto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First Name Last Name</w:t>
        <w:tab/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0" w:orient="portrait"/>
      <w:pgMar w:bottom="851" w:top="567" w:left="993" w:right="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>
        <w:rFonts w:ascii="Avenir" w:cs="Avenir" w:eastAsia="Avenir" w:hAnsi="Avenir"/>
        <w:sz w:val="18"/>
        <w:szCs w:val="18"/>
      </w:rPr>
    </w:pPr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SampleCompany Inc.</w:t>
      <w:tab/>
      <w:tab/>
      <w:tab/>
      <w:t xml:space="preserve">Company Bank Name:</w:t>
      <w:tab/>
      <w:tab/>
      <w:tab/>
      <w:t xml:space="preserve">Tax ID:</w:t>
    </w:r>
  </w:p>
  <w:p w:rsidR="00000000" w:rsidDel="00000000" w:rsidP="00000000" w:rsidRDefault="00000000" w:rsidRPr="00000000" w14:paraId="0000002A">
    <w:pPr>
      <w:rPr>
        <w:rFonts w:ascii="Avenir" w:cs="Avenir" w:eastAsia="Avenir" w:hAnsi="Avenir"/>
        <w:sz w:val="18"/>
        <w:szCs w:val="18"/>
      </w:rPr>
    </w:pPr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Sample St. X</w:t>
      <w:tab/>
      <w:tab/>
      <w:tab/>
      <w:tab/>
      <w:tab/>
      <w:t xml:space="preserve">Account No.:</w:t>
      <w:tab/>
      <w:tab/>
      <w:tab/>
    </w:r>
  </w:p>
  <w:p w:rsidR="00000000" w:rsidDel="00000000" w:rsidP="00000000" w:rsidRDefault="00000000" w:rsidRPr="00000000" w14:paraId="0000002B">
    <w:pPr>
      <w:rPr>
        <w:rFonts w:ascii="Avenir" w:cs="Avenir" w:eastAsia="Avenir" w:hAnsi="Avenir"/>
        <w:sz w:val="18"/>
        <w:szCs w:val="18"/>
      </w:rPr>
    </w:pPr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12345 SampleTown</w:t>
      <w:tab/>
      <w:tab/>
      <w:tab/>
      <w:tab/>
      <w:t xml:space="preserve">Routing No.: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