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jc w:val="left"/>
        <w:rPr>
          <w:rFonts w:ascii="Lexend Deca" w:cs="Lexend Deca" w:eastAsia="Lexend Deca" w:hAnsi="Lexend Deca"/>
        </w:rPr>
      </w:pPr>
      <w:r w:rsidDel="00000000" w:rsidR="00000000" w:rsidRPr="00000000">
        <w:rPr>
          <w:rFonts w:ascii="Lexend Deca" w:cs="Lexend Deca" w:eastAsia="Lexend Deca" w:hAnsi="Lexend Deca"/>
          <w:rtl w:val="0"/>
        </w:rPr>
        <w:t xml:space="preserve">Meeting Minutes</w:t>
      </w:r>
      <w:r w:rsidDel="00000000" w:rsidR="00000000" w:rsidRPr="00000000">
        <w:rPr>
          <w:rtl w:val="0"/>
        </w:rPr>
      </w:r>
    </w:p>
    <w:p w:rsidR="00000000" w:rsidDel="00000000" w:rsidP="00000000" w:rsidRDefault="00000000" w:rsidRPr="00000000" w14:paraId="00000002">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ff5c35"/>
          <w:highlight w:val="white"/>
          <w:rtl w:val="0"/>
        </w:rPr>
        <w:t xml:space="preserve">HubSpot Tip:</w:t>
      </w:r>
      <w:r w:rsidDel="00000000" w:rsidR="00000000" w:rsidRPr="00000000">
        <w:rPr>
          <w:rFonts w:ascii="Lexend Deca" w:cs="Lexend Deca" w:eastAsia="Lexend Deca" w:hAnsi="Lexend Deca"/>
          <w:color w:val="192733"/>
          <w:highlight w:val="white"/>
          <w:rtl w:val="0"/>
        </w:rPr>
        <w:t xml:space="preserve"> Provide a copy of the meeting minutes to the participants. Thanks to this record, they will be aware of what happened and will be able to contact the members in case of any inquiries.</w:t>
      </w:r>
    </w:p>
    <w:p w:rsidR="00000000" w:rsidDel="00000000" w:rsidP="00000000" w:rsidRDefault="00000000" w:rsidRPr="00000000" w14:paraId="00000003">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4">
      <w:pPr>
        <w:rPr>
          <w:rFonts w:ascii="Lexend Deca" w:cs="Lexend Deca" w:eastAsia="Lexend Deca" w:hAnsi="Lexend Deca"/>
          <w:color w:val="ff5c35"/>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1. Date</w:t>
      </w:r>
    </w:p>
    <w:p w:rsidR="00000000" w:rsidDel="00000000" w:rsidP="00000000" w:rsidRDefault="00000000" w:rsidRPr="00000000" w14:paraId="00000005">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As obvious as it may seem, you must not overlook the importance of including the date in the document. This way, you can file the document in the corresponding period and stay up to date with the latest happenings from the most recent meeting.</w:t>
      </w:r>
      <w:r w:rsidDel="00000000" w:rsidR="00000000" w:rsidRPr="00000000">
        <w:rPr>
          <w:rtl w:val="0"/>
        </w:rPr>
      </w:r>
    </w:p>
    <w:p w:rsidR="00000000" w:rsidDel="00000000" w:rsidP="00000000" w:rsidRDefault="00000000" w:rsidRPr="00000000" w14:paraId="00000006">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7">
      <w:pPr>
        <w:ind w:left="0" w:firstLine="0"/>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2. Provide general details</w:t>
      </w:r>
      <w:r w:rsidDel="00000000" w:rsidR="00000000" w:rsidRPr="00000000">
        <w:rPr>
          <w:rtl w:val="0"/>
        </w:rPr>
      </w:r>
    </w:p>
    <w:p w:rsidR="00000000" w:rsidDel="00000000" w:rsidP="00000000" w:rsidRDefault="00000000" w:rsidRPr="00000000" w14:paraId="00000008">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In this section, you can indicate the meeting's objective, the location where it took place (whether in-person or virtual), and the scheduled time.</w:t>
      </w:r>
      <w:r w:rsidDel="00000000" w:rsidR="00000000" w:rsidRPr="00000000">
        <w:rPr>
          <w:rtl w:val="0"/>
        </w:rPr>
      </w:r>
    </w:p>
    <w:p w:rsidR="00000000" w:rsidDel="00000000" w:rsidP="00000000" w:rsidRDefault="00000000" w:rsidRPr="00000000" w14:paraId="00000009">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A">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3. List the agenda topics</w:t>
      </w:r>
      <w:r w:rsidDel="00000000" w:rsidR="00000000" w:rsidRPr="00000000">
        <w:rPr>
          <w:rtl w:val="0"/>
        </w:rPr>
      </w:r>
    </w:p>
    <w:p w:rsidR="00000000" w:rsidDel="00000000" w:rsidP="00000000" w:rsidRDefault="00000000" w:rsidRPr="00000000" w14:paraId="0000000B">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These topics will set the tone for the conversation during your meeting. While there is no limit to the number of issues to be discussed, keep in mind that you are restricted by the available meeting time.</w:t>
      </w:r>
      <w:r w:rsidDel="00000000" w:rsidR="00000000" w:rsidRPr="00000000">
        <w:rPr>
          <w:rtl w:val="0"/>
        </w:rPr>
      </w:r>
    </w:p>
    <w:p w:rsidR="00000000" w:rsidDel="00000000" w:rsidP="00000000" w:rsidRDefault="00000000" w:rsidRPr="00000000" w14:paraId="0000000C">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D">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4. Allocate space for future actions</w:t>
      </w:r>
      <w:r w:rsidDel="00000000" w:rsidR="00000000" w:rsidRPr="00000000">
        <w:rPr>
          <w:rtl w:val="0"/>
        </w:rPr>
      </w:r>
    </w:p>
    <w:p w:rsidR="00000000" w:rsidDel="00000000" w:rsidP="00000000" w:rsidRDefault="00000000" w:rsidRPr="00000000" w14:paraId="0000000E">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In this space, you should write down the conclusions or agreements reached during the meeting. This section is one of the most important as it serves as a record to measure the progress and effectiveness of the actions presented to the members.</w:t>
      </w:r>
      <w:r w:rsidDel="00000000" w:rsidR="00000000" w:rsidRPr="00000000">
        <w:rPr>
          <w:rtl w:val="0"/>
        </w:rPr>
      </w:r>
    </w:p>
    <w:p w:rsidR="00000000" w:rsidDel="00000000" w:rsidP="00000000" w:rsidRDefault="00000000" w:rsidRPr="00000000" w14:paraId="0000000F">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0">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5. Record the attendees</w:t>
      </w:r>
      <w:r w:rsidDel="00000000" w:rsidR="00000000" w:rsidRPr="00000000">
        <w:rPr>
          <w:rtl w:val="0"/>
        </w:rPr>
      </w:r>
    </w:p>
    <w:p w:rsidR="00000000" w:rsidDel="00000000" w:rsidP="00000000" w:rsidRDefault="00000000" w:rsidRPr="00000000" w14:paraId="00000011">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Create a simple attendance list specifying the names and positions of the team members present at the meeting.</w:t>
      </w:r>
    </w:p>
    <w:p w:rsidR="00000000" w:rsidDel="00000000" w:rsidP="00000000" w:rsidRDefault="00000000" w:rsidRPr="00000000" w14:paraId="00000012">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3">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ff5c35"/>
          <w:sz w:val="32"/>
          <w:szCs w:val="32"/>
          <w:highlight w:val="white"/>
          <w:rtl w:val="0"/>
        </w:rPr>
        <w:t xml:space="preserve">6. Document the minutes' authorship</w:t>
      </w:r>
      <w:r w:rsidDel="00000000" w:rsidR="00000000" w:rsidRPr="00000000">
        <w:rPr>
          <w:rtl w:val="0"/>
        </w:rPr>
      </w:r>
    </w:p>
    <w:p w:rsidR="00000000" w:rsidDel="00000000" w:rsidP="00000000" w:rsidRDefault="00000000" w:rsidRPr="00000000" w14:paraId="00000014">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192733"/>
          <w:highlight w:val="white"/>
          <w:rtl w:val="0"/>
        </w:rPr>
        <w:t xml:space="preserve">Simply mention the name, position, and contact details of the person who prepared this document to establish any necessary references for the future.</w:t>
      </w:r>
    </w:p>
    <w:p w:rsidR="00000000" w:rsidDel="00000000" w:rsidP="00000000" w:rsidRDefault="00000000" w:rsidRPr="00000000" w14:paraId="00000015">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6">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7">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8">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9">
      <w:pPr>
        <w:rPr>
          <w:rFonts w:ascii="Lexend Deca" w:cs="Lexend Deca" w:eastAsia="Lexend Deca" w:hAnsi="Lexend Deca"/>
          <w:color w:val="192733"/>
          <w:sz w:val="24"/>
          <w:szCs w:val="24"/>
          <w:highlight w:val="white"/>
        </w:rPr>
      </w:pPr>
      <w:r w:rsidDel="00000000" w:rsidR="00000000" w:rsidRPr="00000000">
        <w:rPr>
          <w:rFonts w:ascii="Lexend Deca" w:cs="Lexend Deca" w:eastAsia="Lexend Deca" w:hAnsi="Lexend Deca"/>
          <w:color w:val="ff5c35"/>
          <w:sz w:val="32"/>
          <w:szCs w:val="32"/>
          <w:highlight w:val="white"/>
          <w:rtl w:val="0"/>
        </w:rPr>
        <w:t xml:space="preserve">Meeting Minutes Template</w:t>
      </w:r>
      <w:r w:rsidDel="00000000" w:rsidR="00000000" w:rsidRPr="00000000">
        <w:rPr>
          <w:rtl w:val="0"/>
        </w:rPr>
      </w:r>
    </w:p>
    <w:p w:rsidR="00000000" w:rsidDel="00000000" w:rsidP="00000000" w:rsidRDefault="00000000" w:rsidRPr="00000000" w14:paraId="0000001A">
      <w:pPr>
        <w:jc w:val="right"/>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[City, Date]</w:t>
      </w:r>
    </w:p>
    <w:p w:rsidR="00000000" w:rsidDel="00000000" w:rsidP="00000000" w:rsidRDefault="00000000" w:rsidRPr="00000000" w14:paraId="0000001B">
      <w:pPr>
        <w:rPr>
          <w:rFonts w:ascii="Lexend Deca" w:cs="Lexend Deca" w:eastAsia="Lexend Deca" w:hAnsi="Lexend Deca"/>
          <w:color w:val="192733"/>
          <w:sz w:val="20"/>
          <w:szCs w:val="20"/>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blHeader w:val="0"/>
        </w:trPr>
        <w:tc>
          <w:tcPr>
            <w:shd w:fill="ff5c35" w:val="clear"/>
            <w:tcMar>
              <w:top w:w="100.0" w:type="dxa"/>
              <w:left w:w="100.0" w:type="dxa"/>
              <w:bottom w:w="100.0" w:type="dxa"/>
              <w:right w:w="100.0" w:type="dxa"/>
            </w:tcMar>
            <w:vAlign w:val="top"/>
          </w:tcPr>
          <w:p w:rsidR="00000000" w:rsidDel="00000000" w:rsidP="00000000" w:rsidRDefault="00000000" w:rsidRPr="00000000" w14:paraId="0000001C">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Meeting Objective:</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1D">
            <w:pPr>
              <w:rPr>
                <w:rFonts w:ascii="Lexend Deca" w:cs="Lexend Deca" w:eastAsia="Lexend Deca" w:hAnsi="Lexend Deca"/>
                <w:color w:val="192733"/>
                <w:sz w:val="20"/>
                <w:szCs w:val="20"/>
              </w:rPr>
            </w:pPr>
            <w:r w:rsidDel="00000000" w:rsidR="00000000" w:rsidRPr="00000000">
              <w:rPr>
                <w:rtl w:val="0"/>
              </w:rPr>
            </w:r>
          </w:p>
        </w:tc>
      </w:tr>
      <w:tr>
        <w:trPr>
          <w:cantSplit w:val="0"/>
          <w:tblHeader w:val="0"/>
        </w:trPr>
        <w:tc>
          <w:tcPr>
            <w:shd w:fill="ff5c35" w:val="clear"/>
            <w:tcMar>
              <w:top w:w="100.0" w:type="dxa"/>
              <w:left w:w="100.0" w:type="dxa"/>
              <w:bottom w:w="100.0" w:type="dxa"/>
              <w:right w:w="100.0" w:type="dxa"/>
            </w:tcMar>
            <w:vAlign w:val="top"/>
          </w:tcPr>
          <w:p w:rsidR="00000000" w:rsidDel="00000000" w:rsidP="00000000" w:rsidRDefault="00000000" w:rsidRPr="00000000" w14:paraId="0000001E">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Meeting Location (In-person or Virtual):</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1F">
            <w:pPr>
              <w:rPr>
                <w:rFonts w:ascii="Lexend Deca" w:cs="Lexend Deca" w:eastAsia="Lexend Deca" w:hAnsi="Lexend Deca"/>
                <w:color w:val="192733"/>
                <w:sz w:val="20"/>
                <w:szCs w:val="20"/>
              </w:rPr>
            </w:pPr>
            <w:r w:rsidDel="00000000" w:rsidR="00000000" w:rsidRPr="00000000">
              <w:rPr>
                <w:rtl w:val="0"/>
              </w:rPr>
            </w:r>
          </w:p>
        </w:tc>
      </w:tr>
      <w:tr>
        <w:trPr>
          <w:cantSplit w:val="0"/>
          <w:tblHeader w:val="0"/>
        </w:trPr>
        <w:tc>
          <w:tcPr>
            <w:shd w:fill="ff5c35" w:val="clear"/>
            <w:tcMar>
              <w:top w:w="100.0" w:type="dxa"/>
              <w:left w:w="100.0" w:type="dxa"/>
              <w:bottom w:w="100.0" w:type="dxa"/>
              <w:right w:w="100.0" w:type="dxa"/>
            </w:tcMar>
            <w:vAlign w:val="top"/>
          </w:tcPr>
          <w:p w:rsidR="00000000" w:rsidDel="00000000" w:rsidP="00000000" w:rsidRDefault="00000000" w:rsidRPr="00000000" w14:paraId="00000020">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Meeting Time:</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21">
            <w:pPr>
              <w:rPr>
                <w:rFonts w:ascii="Lexend Deca" w:cs="Lexend Deca" w:eastAsia="Lexend Deca" w:hAnsi="Lexend Deca"/>
                <w:color w:val="192733"/>
                <w:sz w:val="20"/>
                <w:szCs w:val="20"/>
              </w:rPr>
            </w:pPr>
            <w:r w:rsidDel="00000000" w:rsidR="00000000" w:rsidRPr="00000000">
              <w:rPr>
                <w:rtl w:val="0"/>
              </w:rPr>
            </w:r>
          </w:p>
        </w:tc>
      </w:tr>
    </w:tbl>
    <w:p w:rsidR="00000000" w:rsidDel="00000000" w:rsidP="00000000" w:rsidRDefault="00000000" w:rsidRPr="00000000" w14:paraId="00000022">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3">
      <w:pPr>
        <w:jc w:val="center"/>
        <w:rPr>
          <w:rFonts w:ascii="Lexend Deca" w:cs="Lexend Deca" w:eastAsia="Lexend Deca" w:hAnsi="Lexend Deca"/>
          <w:b w:val="1"/>
          <w:color w:val="192733"/>
          <w:sz w:val="26"/>
          <w:szCs w:val="26"/>
          <w:highlight w:val="white"/>
        </w:rPr>
      </w:pPr>
      <w:r w:rsidDel="00000000" w:rsidR="00000000" w:rsidRPr="00000000">
        <w:rPr>
          <w:rFonts w:ascii="Lexend Deca" w:cs="Lexend Deca" w:eastAsia="Lexend Deca" w:hAnsi="Lexend Deca"/>
          <w:b w:val="1"/>
          <w:color w:val="192733"/>
          <w:sz w:val="26"/>
          <w:szCs w:val="26"/>
          <w:highlight w:val="white"/>
          <w:rtl w:val="0"/>
        </w:rPr>
        <w:t xml:space="preserve">Agenda</w:t>
      </w:r>
    </w:p>
    <w:p w:rsidR="00000000" w:rsidDel="00000000" w:rsidP="00000000" w:rsidRDefault="00000000" w:rsidRPr="00000000" w14:paraId="00000024">
      <w:pPr>
        <w:rPr>
          <w:rFonts w:ascii="Lexend Deca" w:cs="Lexend Deca" w:eastAsia="Lexend Deca" w:hAnsi="Lexend Deca"/>
          <w:color w:val="192733"/>
          <w:sz w:val="20"/>
          <w:szCs w:val="20"/>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25">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1. [First meeting topic]</w:t>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26">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2. [Second meeting topic]</w:t>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27">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3. [Third meeting topic]</w:t>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28">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4. [Fourth meeting topic]</w:t>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29">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5. [Fifth meeting topic]</w:t>
            </w:r>
          </w:p>
        </w:tc>
      </w:tr>
    </w:tbl>
    <w:p w:rsidR="00000000" w:rsidDel="00000000" w:rsidP="00000000" w:rsidRDefault="00000000" w:rsidRPr="00000000" w14:paraId="0000002A">
      <w:pPr>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B">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C">
      <w:pPr>
        <w:jc w:val="cente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b w:val="1"/>
          <w:color w:val="192733"/>
          <w:sz w:val="26"/>
          <w:szCs w:val="26"/>
          <w:highlight w:val="white"/>
          <w:rtl w:val="0"/>
        </w:rPr>
        <w:t xml:space="preserve">Agreements</w:t>
      </w:r>
      <w:r w:rsidDel="00000000" w:rsidR="00000000" w:rsidRPr="00000000">
        <w:rPr>
          <w:rtl w:val="0"/>
        </w:rPr>
      </w:r>
    </w:p>
    <w:p w:rsidR="00000000" w:rsidDel="00000000" w:rsidP="00000000" w:rsidRDefault="00000000" w:rsidRPr="00000000" w14:paraId="0000002D">
      <w:pPr>
        <w:rPr>
          <w:rFonts w:ascii="Lexend Deca" w:cs="Lexend Deca" w:eastAsia="Lexend Deca" w:hAnsi="Lexend Deca"/>
          <w:color w:val="192733"/>
          <w:sz w:val="20"/>
          <w:szCs w:val="20"/>
          <w:highlight w:val="white"/>
        </w:rPr>
      </w:pPr>
      <w:r w:rsidDel="00000000" w:rsidR="00000000" w:rsidRPr="00000000">
        <w:rPr>
          <w:rtl w:val="0"/>
        </w:rPr>
      </w:r>
    </w:p>
    <w:tbl>
      <w:tblPr>
        <w:tblStyle w:val="Table3"/>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2E">
            <w:pPr>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[Mention each of the agreements generated in this section.]</w:t>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2F">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0">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1">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2">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3">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4">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5">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6">
            <w:pPr>
              <w:rPr>
                <w:rFonts w:ascii="Lexend Deca" w:cs="Lexend Deca" w:eastAsia="Lexend Deca" w:hAnsi="Lexend Deca"/>
                <w:b w:val="1"/>
                <w:color w:val="192733"/>
                <w:sz w:val="20"/>
                <w:szCs w:val="20"/>
              </w:rPr>
            </w:pPr>
            <w:r w:rsidDel="00000000" w:rsidR="00000000" w:rsidRPr="00000000">
              <w:rPr>
                <w:rtl w:val="0"/>
              </w:rPr>
            </w:r>
          </w:p>
        </w:tc>
      </w:tr>
      <w:tr>
        <w:trPr>
          <w:cantSplit w:val="0"/>
          <w:tblHeader w:val="0"/>
        </w:trPr>
        <w:tc>
          <w:tcPr>
            <w:tcBorders>
              <w:top w:color="fcead7" w:space="0" w:sz="8" w:val="single"/>
              <w:left w:color="fcead7" w:space="0" w:sz="8" w:val="single"/>
              <w:bottom w:color="fcead7" w:space="0" w:sz="8" w:val="single"/>
              <w:right w:color="fcead7" w:space="0" w:sz="8" w:val="single"/>
            </w:tcBorders>
            <w:shd w:fill="fcead7" w:val="clear"/>
            <w:tcMar>
              <w:top w:w="100.0" w:type="dxa"/>
              <w:left w:w="100.0" w:type="dxa"/>
              <w:bottom w:w="100.0" w:type="dxa"/>
              <w:right w:w="100.0" w:type="dxa"/>
            </w:tcMar>
            <w:vAlign w:val="top"/>
          </w:tcPr>
          <w:p w:rsidR="00000000" w:rsidDel="00000000" w:rsidP="00000000" w:rsidRDefault="00000000" w:rsidRPr="00000000" w14:paraId="00000037">
            <w:pPr>
              <w:rPr>
                <w:rFonts w:ascii="Lexend Deca" w:cs="Lexend Deca" w:eastAsia="Lexend Deca" w:hAnsi="Lexend Deca"/>
                <w:b w:val="1"/>
                <w:color w:val="192733"/>
                <w:sz w:val="20"/>
                <w:szCs w:val="20"/>
              </w:rPr>
            </w:pPr>
            <w:r w:rsidDel="00000000" w:rsidR="00000000" w:rsidRPr="00000000">
              <w:rPr>
                <w:rtl w:val="0"/>
              </w:rPr>
            </w:r>
          </w:p>
        </w:tc>
      </w:tr>
    </w:tbl>
    <w:p w:rsidR="00000000" w:rsidDel="00000000" w:rsidP="00000000" w:rsidRDefault="00000000" w:rsidRPr="00000000" w14:paraId="00000038">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39">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3A">
      <w:pPr>
        <w:jc w:val="cente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b w:val="1"/>
          <w:color w:val="192733"/>
          <w:sz w:val="26"/>
          <w:szCs w:val="26"/>
          <w:highlight w:val="white"/>
          <w:rtl w:val="0"/>
        </w:rPr>
        <w:t xml:space="preserve">Attendees</w:t>
      </w:r>
      <w:r w:rsidDel="00000000" w:rsidR="00000000" w:rsidRPr="00000000">
        <w:rPr>
          <w:rtl w:val="0"/>
        </w:rPr>
      </w:r>
    </w:p>
    <w:p w:rsidR="00000000" w:rsidDel="00000000" w:rsidP="00000000" w:rsidRDefault="00000000" w:rsidRPr="00000000" w14:paraId="0000003B">
      <w:pPr>
        <w:rPr>
          <w:rFonts w:ascii="Lexend Deca" w:cs="Lexend Deca" w:eastAsia="Lexend Deca" w:hAnsi="Lexend Deca"/>
          <w:color w:val="192733"/>
          <w:sz w:val="20"/>
          <w:szCs w:val="20"/>
          <w:highlight w:val="white"/>
        </w:rPr>
      </w:pP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425"/>
        <w:gridCol w:w="1695"/>
        <w:gridCol w:w="1335"/>
        <w:gridCol w:w="1335"/>
        <w:tblGridChange w:id="0">
          <w:tblGrid>
            <w:gridCol w:w="555"/>
            <w:gridCol w:w="4425"/>
            <w:gridCol w:w="1695"/>
            <w:gridCol w:w="1335"/>
            <w:gridCol w:w="1335"/>
          </w:tblGrid>
        </w:tblGridChange>
      </w:tblGrid>
      <w:tr>
        <w:trPr>
          <w:cantSplit w:val="0"/>
          <w:tblHeader w:val="0"/>
        </w:trPr>
        <w:tc>
          <w:tcPr>
            <w:shd w:fill="ff5c35"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No.</w:t>
            </w:r>
          </w:p>
        </w:tc>
        <w:tc>
          <w:tcPr>
            <w:shd w:fill="ff5c35"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Name</w:t>
            </w:r>
          </w:p>
        </w:tc>
        <w:tc>
          <w:tcPr>
            <w:shd w:fill="ff5c35"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Position</w:t>
            </w:r>
          </w:p>
        </w:tc>
        <w:tc>
          <w:tcPr>
            <w:shd w:fill="ff5c35"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b w:val="1"/>
                <w:color w:val="192733"/>
                <w:sz w:val="20"/>
                <w:szCs w:val="20"/>
              </w:rPr>
            </w:pPr>
            <w:r w:rsidDel="00000000" w:rsidR="00000000" w:rsidRPr="00000000">
              <w:rPr>
                <w:rFonts w:ascii="Lexend Deca" w:cs="Lexend Deca" w:eastAsia="Lexend Deca" w:hAnsi="Lexend Deca"/>
                <w:b w:val="1"/>
                <w:color w:val="192733"/>
                <w:sz w:val="20"/>
                <w:szCs w:val="20"/>
                <w:rtl w:val="0"/>
              </w:rPr>
              <w:t xml:space="preserve">Contact</w:t>
            </w:r>
          </w:p>
        </w:tc>
        <w:tc>
          <w:tcPr>
            <w:shd w:fill="ff5c35"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b w:val="1"/>
                <w:color w:val="192733"/>
                <w:sz w:val="18"/>
                <w:szCs w:val="18"/>
              </w:rPr>
            </w:pPr>
            <w:r w:rsidDel="00000000" w:rsidR="00000000" w:rsidRPr="00000000">
              <w:rPr>
                <w:rFonts w:ascii="Lexend Deca" w:cs="Lexend Deca" w:eastAsia="Lexend Deca" w:hAnsi="Lexend Deca"/>
                <w:b w:val="1"/>
                <w:color w:val="192733"/>
                <w:sz w:val="18"/>
                <w:szCs w:val="18"/>
                <w:rtl w:val="0"/>
              </w:rPr>
              <w:t xml:space="preserve">Attendance</w:t>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1</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2</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3</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4</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5</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6</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7</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8</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9</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r>
        <w:trPr>
          <w:cantSplit w:val="0"/>
          <w:tblHeader w:val="0"/>
        </w:trPr>
        <w:tc>
          <w:tcPr>
            <w:shd w:fill="fcead7"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xend Deca" w:cs="Lexend Deca" w:eastAsia="Lexend Deca" w:hAnsi="Lexend Deca"/>
                <w:color w:val="192733"/>
                <w:sz w:val="20"/>
                <w:szCs w:val="20"/>
              </w:rPr>
            </w:pPr>
            <w:r w:rsidDel="00000000" w:rsidR="00000000" w:rsidRPr="00000000">
              <w:rPr>
                <w:rFonts w:ascii="Lexend Deca" w:cs="Lexend Deca" w:eastAsia="Lexend Deca" w:hAnsi="Lexend Deca"/>
                <w:color w:val="192733"/>
                <w:sz w:val="20"/>
                <w:szCs w:val="20"/>
                <w:rtl w:val="0"/>
              </w:rPr>
              <w:t xml:space="preserve">10</w:t>
            </w:r>
          </w:p>
        </w:tc>
        <w:tc>
          <w:tcPr>
            <w:shd w:fill="fcead7"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c>
          <w:tcPr>
            <w:shd w:fill="fcead7"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color w:val="192733"/>
                <w:sz w:val="20"/>
                <w:szCs w:val="20"/>
                <w:highlight w:val="white"/>
              </w:rPr>
            </w:pPr>
            <w:r w:rsidDel="00000000" w:rsidR="00000000" w:rsidRPr="00000000">
              <w:rPr>
                <w:rtl w:val="0"/>
              </w:rPr>
            </w:r>
          </w:p>
        </w:tc>
      </w:tr>
    </w:tbl>
    <w:p w:rsidR="00000000" w:rsidDel="00000000" w:rsidP="00000000" w:rsidRDefault="00000000" w:rsidRPr="00000000" w14:paraId="00000073">
      <w:pPr>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74">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Prepared by: </w:t>
      </w:r>
      <w:r w:rsidDel="00000000" w:rsidR="00000000" w:rsidRPr="00000000">
        <w:rPr>
          <w:rFonts w:ascii="Lexend Deca" w:cs="Lexend Deca" w:eastAsia="Lexend Deca" w:hAnsi="Lexend Deca"/>
          <w:color w:val="7691ad"/>
          <w:sz w:val="20"/>
          <w:szCs w:val="20"/>
          <w:highlight w:val="white"/>
          <w:rtl w:val="0"/>
        </w:rPr>
        <w:t xml:space="preserve">[Name of the preparer]</w:t>
      </w:r>
      <w:r w:rsidDel="00000000" w:rsidR="00000000" w:rsidRPr="00000000">
        <w:rPr>
          <w:rFonts w:ascii="Lexend Deca" w:cs="Lexend Deca" w:eastAsia="Lexend Deca" w:hAnsi="Lexend Deca"/>
          <w:color w:val="192733"/>
          <w:sz w:val="20"/>
          <w:szCs w:val="20"/>
          <w:highlight w:val="white"/>
          <w:rtl w:val="0"/>
        </w:rPr>
        <w:t xml:space="preserve">, </w:t>
      </w:r>
      <w:r w:rsidDel="00000000" w:rsidR="00000000" w:rsidRPr="00000000">
        <w:rPr>
          <w:rFonts w:ascii="Lexend Deca" w:cs="Lexend Deca" w:eastAsia="Lexend Deca" w:hAnsi="Lexend Deca"/>
          <w:color w:val="7691ad"/>
          <w:sz w:val="20"/>
          <w:szCs w:val="20"/>
          <w:highlight w:val="white"/>
          <w:rtl w:val="0"/>
        </w:rPr>
        <w:t xml:space="preserve">[Position or role]</w:t>
      </w:r>
      <w:r w:rsidDel="00000000" w:rsidR="00000000" w:rsidRPr="00000000">
        <w:rPr>
          <w:rFonts w:ascii="Lexend Deca" w:cs="Lexend Deca" w:eastAsia="Lexend Deca" w:hAnsi="Lexend Deca"/>
          <w:color w:val="192733"/>
          <w:sz w:val="20"/>
          <w:szCs w:val="20"/>
          <w:highlight w:val="white"/>
          <w:rtl w:val="0"/>
        </w:rPr>
        <w:t xml:space="preserve">, </w:t>
      </w:r>
      <w:r w:rsidDel="00000000" w:rsidR="00000000" w:rsidRPr="00000000">
        <w:rPr>
          <w:rFonts w:ascii="Lexend Deca" w:cs="Lexend Deca" w:eastAsia="Lexend Deca" w:hAnsi="Lexend Deca"/>
          <w:color w:val="7691ad"/>
          <w:sz w:val="20"/>
          <w:szCs w:val="20"/>
          <w:highlight w:val="white"/>
          <w:rtl w:val="0"/>
        </w:rPr>
        <w:t xml:space="preserve">[Email / Phone]</w:t>
      </w:r>
    </w:p>
    <w:sectPr>
      <w:headerReference r:id="rId6"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