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venir" w:cs="Avenir" w:eastAsia="Avenir" w:hAnsi="Avenir"/>
        </w:rPr>
      </w:pPr>
      <w:r w:rsidDel="00000000" w:rsidR="00000000" w:rsidRPr="00000000">
        <w:rPr>
          <w:rtl w:val="0"/>
        </w:rPr>
        <w:t xml:space="preserve">Modelo de cotação</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Muitos setores usam cotações para definir os parâmetros de um novo trabalho ou venda, estabelecendo quanto o cliente precisará pagar. As empresas que oferecem serviços de construção, manutenção, seguros, entre outras áreas, podem fazer orçamentos para informar seus preços aos leads.</w:t>
      </w:r>
    </w:p>
    <w:p w:rsidR="00000000" w:rsidDel="00000000" w:rsidP="00000000" w:rsidRDefault="00000000" w:rsidRPr="00000000" w14:paraId="00000003">
      <w:pPr>
        <w:rPr/>
      </w:pPr>
      <w:r w:rsidDel="00000000" w:rsidR="00000000" w:rsidRPr="00000000">
        <w:rPr>
          <w:rtl w:val="0"/>
        </w:rPr>
        <w:t xml:space="preserve">A cotação é o preço final exato que o cliente deverá pagar pelo serviço. Normalmente, esse orçamento é considerado juridicamente vinculativo. Por isso, é essencial que você entenda todos os detalhes relevantes do projeto antes de elaborar o documento.</w:t>
      </w:r>
    </w:p>
    <w:p w:rsidR="00000000" w:rsidDel="00000000" w:rsidP="00000000" w:rsidRDefault="00000000" w:rsidRPr="00000000" w14:paraId="00000004">
      <w:pPr>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rFonts w:ascii="Avenir" w:cs="Avenir" w:eastAsia="Avenir" w:hAnsi="Avenir"/>
          <w:b w:val="1"/>
          <w:color w:val="ea6046"/>
          <w:sz w:val="26"/>
          <w:szCs w:val="26"/>
          <w:rtl w:val="0"/>
        </w:rPr>
        <w:t xml:space="preserve">: </w:t>
      </w:r>
      <w:r w:rsidDel="00000000" w:rsidR="00000000" w:rsidRPr="00000000">
        <w:rPr>
          <w:rtl w:val="0"/>
        </w:rPr>
        <w:t xml:space="preserve">Embora muitas vezes as pessoas considerem sinônimos, uma cotação não é o mesmo que uma estimativa de custos. A cotação é apenas uma forma de passar uma ideia de valor para o cliente, sem o nível de detalhamento necessário para atender a um pedido de cotação.</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Informações da empresa</w:t>
      </w:r>
    </w:p>
    <w:p w:rsidR="00000000" w:rsidDel="00000000" w:rsidP="00000000" w:rsidRDefault="00000000" w:rsidRPr="00000000" w14:paraId="00000006">
      <w:pPr>
        <w:rPr/>
      </w:pPr>
      <w:r w:rsidDel="00000000" w:rsidR="00000000" w:rsidRPr="00000000">
        <w:rPr>
          <w:rtl w:val="0"/>
        </w:rPr>
        <w:t xml:space="preserve">Esta seção oferece informações básicas sobre a empresa e disponibiliza ao cliente dados de contato em caso de dúvidas. Vale a pena incluir os itens a seguir.</w:t>
      </w:r>
    </w:p>
    <w:p w:rsidR="00000000" w:rsidDel="00000000" w:rsidP="00000000" w:rsidRDefault="00000000" w:rsidRPr="00000000" w14:paraId="00000007">
      <w:pPr>
        <w:rPr/>
      </w:pPr>
      <w:r w:rsidDel="00000000" w:rsidR="00000000" w:rsidRPr="00000000">
        <w:rPr>
          <w:b w:val="1"/>
          <w:u w:val="single"/>
          <w:rtl w:val="0"/>
        </w:rPr>
        <w:t xml:space="preserve">Nome da empresa:</w:t>
      </w:r>
      <w:r w:rsidDel="00000000" w:rsidR="00000000" w:rsidRPr="00000000">
        <w:rPr>
          <w:rtl w:val="0"/>
        </w:rPr>
        <w:t xml:space="preserve"> Insira o nome completo do seu negócio.</w:t>
      </w:r>
    </w:p>
    <w:p w:rsidR="00000000" w:rsidDel="00000000" w:rsidP="00000000" w:rsidRDefault="00000000" w:rsidRPr="00000000" w14:paraId="00000008">
      <w:pPr>
        <w:rPr/>
      </w:pPr>
      <w:r w:rsidDel="00000000" w:rsidR="00000000" w:rsidRPr="00000000">
        <w:rPr>
          <w:b w:val="1"/>
          <w:u w:val="single"/>
          <w:rtl w:val="0"/>
        </w:rPr>
        <w:t xml:space="preserve">Endereço:</w:t>
      </w:r>
      <w:r w:rsidDel="00000000" w:rsidR="00000000" w:rsidRPr="00000000">
        <w:rPr>
          <w:rtl w:val="0"/>
        </w:rPr>
        <w:t xml:space="preserve"> Adicione o endereço da empresa, incluindo o CEP.</w:t>
      </w:r>
    </w:p>
    <w:p w:rsidR="00000000" w:rsidDel="00000000" w:rsidP="00000000" w:rsidRDefault="00000000" w:rsidRPr="00000000" w14:paraId="00000009">
      <w:pPr>
        <w:rPr/>
      </w:pPr>
      <w:r w:rsidDel="00000000" w:rsidR="00000000" w:rsidRPr="00000000">
        <w:rPr>
          <w:b w:val="1"/>
          <w:u w:val="single"/>
          <w:rtl w:val="0"/>
        </w:rPr>
        <w:t xml:space="preserve">Cotação preparada por:</w:t>
      </w:r>
      <w:r w:rsidDel="00000000" w:rsidR="00000000" w:rsidRPr="00000000">
        <w:rPr>
          <w:rtl w:val="0"/>
        </w:rPr>
        <w:t xml:space="preserve"> Insira o nome da pessoa que o cliente deve contatar em caso de perguntas sobre a cotação.</w:t>
      </w:r>
    </w:p>
    <w:p w:rsidR="00000000" w:rsidDel="00000000" w:rsidP="00000000" w:rsidRDefault="00000000" w:rsidRPr="00000000" w14:paraId="0000000A">
      <w:pPr>
        <w:rPr/>
      </w:pPr>
      <w:r w:rsidDel="00000000" w:rsidR="00000000" w:rsidRPr="00000000">
        <w:rPr>
          <w:b w:val="1"/>
          <w:u w:val="single"/>
          <w:rtl w:val="0"/>
        </w:rPr>
        <w:t xml:space="preserve">Número de telefone:</w:t>
      </w:r>
      <w:r w:rsidDel="00000000" w:rsidR="00000000" w:rsidRPr="00000000">
        <w:rPr>
          <w:rtl w:val="0"/>
        </w:rPr>
        <w:t xml:space="preserve"> Escolha um número que permita ao cliente falar rapidamente com um especialista capaz de responder às suas dúvidas sobre a solicitação de orçamento.</w:t>
      </w:r>
    </w:p>
    <w:p w:rsidR="00000000" w:rsidDel="00000000" w:rsidP="00000000" w:rsidRDefault="00000000" w:rsidRPr="00000000" w14:paraId="0000000B">
      <w:pPr>
        <w:rPr/>
      </w:pPr>
      <w:r w:rsidDel="00000000" w:rsidR="00000000" w:rsidRPr="00000000">
        <w:rPr>
          <w:b w:val="1"/>
          <w:u w:val="single"/>
          <w:rtl w:val="0"/>
        </w:rPr>
        <w:t xml:space="preserve">Número de fax:</w:t>
      </w:r>
      <w:r w:rsidDel="00000000" w:rsidR="00000000" w:rsidRPr="00000000">
        <w:rPr>
          <w:rtl w:val="0"/>
        </w:rPr>
        <w:t xml:space="preserve"> Ainda que os aparelhos de fax sejam cada vez mais raros, se o cliente for assinar a cotação, ele pode querer enviar a cópia por fax.</w:t>
      </w:r>
    </w:p>
    <w:p w:rsidR="00000000" w:rsidDel="00000000" w:rsidP="00000000" w:rsidRDefault="00000000" w:rsidRPr="00000000" w14:paraId="0000000C">
      <w:pPr>
        <w:rPr/>
      </w:pPr>
      <w:r w:rsidDel="00000000" w:rsidR="00000000" w:rsidRPr="00000000">
        <w:rPr>
          <w:b w:val="1"/>
          <w:u w:val="single"/>
          <w:rtl w:val="0"/>
        </w:rPr>
        <w:t xml:space="preserve">E-mail:</w:t>
      </w:r>
      <w:r w:rsidDel="00000000" w:rsidR="00000000" w:rsidRPr="00000000">
        <w:rPr>
          <w:rtl w:val="0"/>
        </w:rPr>
        <w:t xml:space="preserve"> Inclua o e-mail da pessoa com quem o cliente deve entrar em contato para mais informações e esclarecimentos.</w:t>
      </w:r>
    </w:p>
    <w:p w:rsidR="00000000" w:rsidDel="00000000" w:rsidP="00000000" w:rsidRDefault="00000000" w:rsidRPr="00000000" w14:paraId="0000000D">
      <w:pPr>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b w:val="1"/>
          <w:rtl w:val="0"/>
        </w:rPr>
        <w:t xml:space="preserve"> </w:t>
      </w:r>
      <w:r w:rsidDel="00000000" w:rsidR="00000000" w:rsidRPr="00000000">
        <w:rPr>
          <w:rtl w:val="0"/>
        </w:rPr>
        <w:t xml:space="preserve">Essa é apenas uma lista com as informações básicas. Sinta-se à vontade para adicionar detalhes que sejam relevantes na sua área.</w:t>
      </w:r>
    </w:p>
    <w:p w:rsidR="00000000" w:rsidDel="00000000" w:rsidP="00000000" w:rsidRDefault="00000000" w:rsidRPr="00000000" w14:paraId="0000000E">
      <w:pPr>
        <w:pStyle w:val="Heading1"/>
        <w:rPr/>
      </w:pPr>
      <w:r w:rsidDel="00000000" w:rsidR="00000000" w:rsidRPr="00000000">
        <w:rPr>
          <w:rtl w:val="0"/>
        </w:rPr>
        <w:t xml:space="preserve">Identificação da cotação</w:t>
      </w:r>
    </w:p>
    <w:p w:rsidR="00000000" w:rsidDel="00000000" w:rsidP="00000000" w:rsidRDefault="00000000" w:rsidRPr="00000000" w14:paraId="0000000F">
      <w:pPr>
        <w:rPr/>
      </w:pPr>
      <w:r w:rsidDel="00000000" w:rsidR="00000000" w:rsidRPr="00000000">
        <w:rPr>
          <w:rtl w:val="0"/>
        </w:rPr>
        <w:t xml:space="preserve">Nesta parte, você deve fornecer detalhes sobre a cotação específica.</w:t>
      </w:r>
    </w:p>
    <w:p w:rsidR="00000000" w:rsidDel="00000000" w:rsidP="00000000" w:rsidRDefault="00000000" w:rsidRPr="00000000" w14:paraId="00000010">
      <w:pPr>
        <w:rPr/>
      </w:pPr>
      <w:r w:rsidDel="00000000" w:rsidR="00000000" w:rsidRPr="00000000">
        <w:rPr>
          <w:b w:val="1"/>
          <w:u w:val="single"/>
          <w:rtl w:val="0"/>
        </w:rPr>
        <w:t xml:space="preserve">Número da cotação:</w:t>
      </w:r>
      <w:r w:rsidDel="00000000" w:rsidR="00000000" w:rsidRPr="00000000">
        <w:rPr>
          <w:rtl w:val="0"/>
        </w:rPr>
        <w:t xml:space="preserve"> Algumas empresas controlam todas as suas cotações com um sistema numérico. Se a sua faz isso, insira o número aqui.</w:t>
      </w:r>
    </w:p>
    <w:p w:rsidR="00000000" w:rsidDel="00000000" w:rsidP="00000000" w:rsidRDefault="00000000" w:rsidRPr="00000000" w14:paraId="00000011">
      <w:pPr>
        <w:rPr/>
      </w:pPr>
      <w:r w:rsidDel="00000000" w:rsidR="00000000" w:rsidRPr="00000000">
        <w:rPr>
          <w:b w:val="1"/>
          <w:u w:val="single"/>
          <w:rtl w:val="0"/>
        </w:rPr>
        <w:t xml:space="preserve">Data:</w:t>
      </w:r>
      <w:r w:rsidDel="00000000" w:rsidR="00000000" w:rsidRPr="00000000">
        <w:rPr>
          <w:rtl w:val="0"/>
        </w:rPr>
        <w:t xml:space="preserve"> Inclua a data em que você está enviando a cotação ao cliente, com dia, mês e ano.</w:t>
      </w:r>
    </w:p>
    <w:p w:rsidR="00000000" w:rsidDel="00000000" w:rsidP="00000000" w:rsidRDefault="00000000" w:rsidRPr="00000000" w14:paraId="00000012">
      <w:pPr>
        <w:rPr/>
      </w:pPr>
      <w:r w:rsidDel="00000000" w:rsidR="00000000" w:rsidRPr="00000000">
        <w:rPr>
          <w:b w:val="1"/>
          <w:u w:val="single"/>
          <w:rtl w:val="0"/>
        </w:rPr>
        <w:t xml:space="preserve">Número de conta do cliente:</w:t>
      </w:r>
      <w:r w:rsidDel="00000000" w:rsidR="00000000" w:rsidRPr="00000000">
        <w:rPr>
          <w:rtl w:val="0"/>
        </w:rPr>
        <w:t xml:space="preserve"> Algumas empresas atribuem números de conta de clientes para fins de rastreamento. É o seu caso? Então, adicione o número da conta!</w:t>
      </w:r>
    </w:p>
    <w:p w:rsidR="00000000" w:rsidDel="00000000" w:rsidP="00000000" w:rsidRDefault="00000000" w:rsidRPr="00000000" w14:paraId="00000013">
      <w:pPr>
        <w:rPr/>
      </w:pPr>
      <w:r w:rsidDel="00000000" w:rsidR="00000000" w:rsidRPr="00000000">
        <w:rPr>
          <w:b w:val="1"/>
          <w:u w:val="single"/>
          <w:rtl w:val="0"/>
        </w:rPr>
        <w:t xml:space="preserve">Prazo de validade (Válido até):</w:t>
      </w:r>
      <w:r w:rsidDel="00000000" w:rsidR="00000000" w:rsidRPr="00000000">
        <w:rPr>
          <w:rtl w:val="0"/>
        </w:rPr>
        <w:t xml:space="preserve"> Especifique por quanto tempo a cotação será válida antes de uma possível reemissão.</w:t>
      </w:r>
    </w:p>
    <w:p w:rsidR="00000000" w:rsidDel="00000000" w:rsidP="00000000" w:rsidRDefault="00000000" w:rsidRPr="00000000" w14:paraId="00000014">
      <w:pPr>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rtl w:val="0"/>
        </w:rPr>
        <w:t xml:space="preserve"> Não tem certeza por quanto tempo a cotação será válida? Esse ponto varia de acordo com o setor, mas o prazo costuma ficar entre 30 e 90 dias.</w:t>
      </w:r>
    </w:p>
    <w:p w:rsidR="00000000" w:rsidDel="00000000" w:rsidP="00000000" w:rsidRDefault="00000000" w:rsidRPr="00000000" w14:paraId="00000015">
      <w:pPr>
        <w:pStyle w:val="Heading1"/>
        <w:rPr/>
      </w:pPr>
      <w:r w:rsidDel="00000000" w:rsidR="00000000" w:rsidRPr="00000000">
        <w:rPr>
          <w:rtl w:val="0"/>
        </w:rPr>
        <w:t xml:space="preserve">Informação do cliente</w:t>
      </w:r>
    </w:p>
    <w:p w:rsidR="00000000" w:rsidDel="00000000" w:rsidP="00000000" w:rsidRDefault="00000000" w:rsidRPr="00000000" w14:paraId="00000016">
      <w:pPr>
        <w:rPr/>
      </w:pPr>
      <w:r w:rsidDel="00000000" w:rsidR="00000000" w:rsidRPr="00000000">
        <w:rPr>
          <w:rtl w:val="0"/>
        </w:rPr>
        <w:t xml:space="preserve">Nesta seção, adicione as informações de contato do seu cliente. </w:t>
      </w:r>
    </w:p>
    <w:p w:rsidR="00000000" w:rsidDel="00000000" w:rsidP="00000000" w:rsidRDefault="00000000" w:rsidRPr="00000000" w14:paraId="00000017">
      <w:pPr>
        <w:rPr/>
      </w:pPr>
      <w:r w:rsidDel="00000000" w:rsidR="00000000" w:rsidRPr="00000000">
        <w:rPr>
          <w:b w:val="1"/>
          <w:u w:val="single"/>
          <w:rtl w:val="0"/>
        </w:rPr>
        <w:t xml:space="preserve">Nome do contato:</w:t>
      </w:r>
      <w:r w:rsidDel="00000000" w:rsidR="00000000" w:rsidRPr="00000000">
        <w:rPr>
          <w:rtl w:val="0"/>
        </w:rPr>
        <w:t xml:space="preserve"> Insira o nome da pessoa para quem você está enviando o orçamento. </w:t>
      </w:r>
    </w:p>
    <w:p w:rsidR="00000000" w:rsidDel="00000000" w:rsidP="00000000" w:rsidRDefault="00000000" w:rsidRPr="00000000" w14:paraId="00000018">
      <w:pPr>
        <w:rPr/>
      </w:pPr>
      <w:r w:rsidDel="00000000" w:rsidR="00000000" w:rsidRPr="00000000">
        <w:rPr>
          <w:b w:val="1"/>
          <w:u w:val="single"/>
          <w:rtl w:val="0"/>
        </w:rPr>
        <w:t xml:space="preserve">Nome da empresa:</w:t>
      </w:r>
      <w:r w:rsidDel="00000000" w:rsidR="00000000" w:rsidRPr="00000000">
        <w:rPr>
          <w:rtl w:val="0"/>
        </w:rPr>
        <w:t xml:space="preserve"> Informe o nome da empresa do cliente.</w:t>
      </w:r>
    </w:p>
    <w:p w:rsidR="00000000" w:rsidDel="00000000" w:rsidP="00000000" w:rsidRDefault="00000000" w:rsidRPr="00000000" w14:paraId="00000019">
      <w:pPr>
        <w:rPr/>
      </w:pPr>
      <w:r w:rsidDel="00000000" w:rsidR="00000000" w:rsidRPr="00000000">
        <w:rPr>
          <w:b w:val="1"/>
          <w:u w:val="single"/>
          <w:rtl w:val="0"/>
        </w:rPr>
        <w:t xml:space="preserve">Endereço:</w:t>
      </w:r>
      <w:r w:rsidDel="00000000" w:rsidR="00000000" w:rsidRPr="00000000">
        <w:rPr>
          <w:rtl w:val="0"/>
        </w:rPr>
        <w:t xml:space="preserve"> Adicione o endereço, incluindo o CEP.</w:t>
      </w:r>
    </w:p>
    <w:p w:rsidR="00000000" w:rsidDel="00000000" w:rsidP="00000000" w:rsidRDefault="00000000" w:rsidRPr="00000000" w14:paraId="0000001A">
      <w:pPr>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rtl w:val="0"/>
        </w:rPr>
        <w:t xml:space="preserve"> Se for útil para a sua empresa, você também pode incluir o número de telefone e e-mail do seu cliente nesta seção. Mas isso não é um requisito.</w:t>
      </w:r>
    </w:p>
    <w:p w:rsidR="00000000" w:rsidDel="00000000" w:rsidP="00000000" w:rsidRDefault="00000000" w:rsidRPr="00000000" w14:paraId="0000001B">
      <w:pPr>
        <w:pStyle w:val="Heading1"/>
        <w:rPr/>
      </w:pPr>
      <w:r w:rsidDel="00000000" w:rsidR="00000000" w:rsidRPr="00000000">
        <w:rPr>
          <w:rtl w:val="0"/>
        </w:rPr>
        <w:t xml:space="preserve">Descrição do trabalho</w:t>
      </w:r>
    </w:p>
    <w:p w:rsidR="00000000" w:rsidDel="00000000" w:rsidP="00000000" w:rsidRDefault="00000000" w:rsidRPr="00000000" w14:paraId="0000001C">
      <w:pPr>
        <w:rPr/>
      </w:pPr>
      <w:r w:rsidDel="00000000" w:rsidR="00000000" w:rsidRPr="00000000">
        <w:rPr>
          <w:rtl w:val="0"/>
        </w:rPr>
        <w:t xml:space="preserve">Você só pode emitir um orçamento para uma consulta depois de entender tudo o que será necessário para executar o trabalho. Recomendamos que faça pesquisas usando o método apropriado para o seu setor para obter as informações necessárias. Inclusive, você pode fazer uma série de perguntas ao cliente para ter mais clareza sobre suas necessidades, ou até mesmo fazer uma visita. Nesta seção, forneça uma descrição detalhada do serviço que será prestado, incluindo quaisquer elementos relevantes que justifiquem o preço final ou que possam ser decisivos para o </w:t>
      </w:r>
      <w:hyperlink r:id="rId7">
        <w:r w:rsidDel="00000000" w:rsidR="00000000" w:rsidRPr="00000000">
          <w:rPr>
            <w:color w:val="1155cc"/>
            <w:u w:val="single"/>
            <w:rtl w:val="0"/>
          </w:rPr>
          <w:t xml:space="preserve">fechamento da venda</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 </w:t>
      </w:r>
      <w:r w:rsidDel="00000000" w:rsidR="00000000" w:rsidRPr="00000000">
        <w:rPr>
          <w:rtl w:val="0"/>
        </w:rPr>
        <w:t xml:space="preserve">A sua contação elenca as atividades e serviços que fazem parte da sua proposta, mas dependendo do caso, pode ser relevante mencionar serviços complementares que não estão inclusos, mas podem ser adicionados à proposta. Se o cliente se interessar, você pode fazer um orçamento complementar para abranger esses itens.</w:t>
      </w:r>
    </w:p>
    <w:p w:rsidR="00000000" w:rsidDel="00000000" w:rsidP="00000000" w:rsidRDefault="00000000" w:rsidRPr="00000000" w14:paraId="0000001E">
      <w:pPr>
        <w:pStyle w:val="Heading1"/>
        <w:rPr/>
      </w:pPr>
      <w:r w:rsidDel="00000000" w:rsidR="00000000" w:rsidRPr="00000000">
        <w:rPr>
          <w:rtl w:val="0"/>
        </w:rPr>
        <w:t xml:space="preserve">Discriminação de custos</w:t>
      </w:r>
    </w:p>
    <w:p w:rsidR="00000000" w:rsidDel="00000000" w:rsidP="00000000" w:rsidRDefault="00000000" w:rsidRPr="00000000" w14:paraId="0000001F">
      <w:pPr>
        <w:rPr/>
      </w:pPr>
      <w:r w:rsidDel="00000000" w:rsidR="00000000" w:rsidRPr="00000000">
        <w:rPr>
          <w:rtl w:val="0"/>
        </w:rPr>
        <w:t xml:space="preserve">Inclua o máximo de informações sobre o trabalho em sua relação de custos. Fornecer esse nível de detalhamento permite ao cliente uma melhor compreensão sobre como você desenvolveu a cotação. Dessa forma, é possível prevenir comparações de preços confusas ou sem base, assim como divergências sobre as características do trabalho. Além disso, essa clareza favorece a aceitação da cotação e </w:t>
      </w:r>
      <w:hyperlink r:id="rId8">
        <w:r w:rsidDel="00000000" w:rsidR="00000000" w:rsidRPr="00000000">
          <w:rPr>
            <w:color w:val="1155cc"/>
            <w:u w:val="single"/>
            <w:rtl w:val="0"/>
          </w:rPr>
          <w:t xml:space="preserve">acelera o processo de venda</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Como mostramos no exemplo abaixo de proposta de preço, tanto os produtos quanto os serviços devem ser discriminados na relação de custos.</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4"/>
        <w:gridCol w:w="1624"/>
        <w:gridCol w:w="1624"/>
        <w:gridCol w:w="1624"/>
        <w:tblGridChange w:id="0">
          <w:tblGrid>
            <w:gridCol w:w="4704"/>
            <w:gridCol w:w="1624"/>
            <w:gridCol w:w="1624"/>
            <w:gridCol w:w="1624"/>
          </w:tblGrid>
        </w:tblGridChange>
      </w:tblGrid>
      <w:tr>
        <w:trPr>
          <w:cantSplit w:val="1"/>
          <w:trHeight w:val="314" w:hRule="atLeast"/>
          <w:tblHeader w:val="0"/>
        </w:trPr>
        <w:tc>
          <w:tcPr>
            <w:vAlign w:val="center"/>
          </w:tcPr>
          <w:p w:rsidR="00000000" w:rsidDel="00000000" w:rsidP="00000000" w:rsidRDefault="00000000" w:rsidRPr="00000000" w14:paraId="00000021">
            <w:pPr>
              <w:jc w:val="center"/>
              <w:rPr>
                <w:b w:val="1"/>
                <w:color w:val="3083a0"/>
              </w:rPr>
            </w:pPr>
            <w:r w:rsidDel="00000000" w:rsidR="00000000" w:rsidRPr="00000000">
              <w:rPr>
                <w:b w:val="1"/>
                <w:color w:val="3083a0"/>
                <w:rtl w:val="0"/>
              </w:rPr>
              <w:t xml:space="preserve">Produto ou Serviço</w:t>
            </w:r>
          </w:p>
        </w:tc>
        <w:tc>
          <w:tcPr/>
          <w:p w:rsidR="00000000" w:rsidDel="00000000" w:rsidP="00000000" w:rsidRDefault="00000000" w:rsidRPr="00000000" w14:paraId="00000022">
            <w:pPr>
              <w:jc w:val="center"/>
              <w:rPr>
                <w:b w:val="1"/>
                <w:color w:val="3083a0"/>
              </w:rPr>
            </w:pPr>
            <w:r w:rsidDel="00000000" w:rsidR="00000000" w:rsidRPr="00000000">
              <w:rPr>
                <w:b w:val="1"/>
                <w:color w:val="3083a0"/>
                <w:rtl w:val="0"/>
              </w:rPr>
              <w:t xml:space="preserve">Quantidade</w:t>
            </w:r>
          </w:p>
        </w:tc>
        <w:tc>
          <w:tcPr/>
          <w:p w:rsidR="00000000" w:rsidDel="00000000" w:rsidP="00000000" w:rsidRDefault="00000000" w:rsidRPr="00000000" w14:paraId="00000023">
            <w:pPr>
              <w:jc w:val="center"/>
              <w:rPr>
                <w:b w:val="1"/>
                <w:color w:val="3083a0"/>
              </w:rPr>
            </w:pPr>
            <w:r w:rsidDel="00000000" w:rsidR="00000000" w:rsidRPr="00000000">
              <w:rPr>
                <w:b w:val="1"/>
                <w:color w:val="3083a0"/>
                <w:rtl w:val="0"/>
              </w:rPr>
              <w:t xml:space="preserve">Preço unitário</w:t>
            </w:r>
          </w:p>
        </w:tc>
        <w:tc>
          <w:tcPr>
            <w:vAlign w:val="center"/>
          </w:tcPr>
          <w:p w:rsidR="00000000" w:rsidDel="00000000" w:rsidP="00000000" w:rsidRDefault="00000000" w:rsidRPr="00000000" w14:paraId="00000024">
            <w:pPr>
              <w:jc w:val="center"/>
              <w:rPr>
                <w:b w:val="1"/>
                <w:color w:val="3083a0"/>
              </w:rPr>
            </w:pPr>
            <w:r w:rsidDel="00000000" w:rsidR="00000000" w:rsidRPr="00000000">
              <w:rPr>
                <w:b w:val="1"/>
                <w:color w:val="3083a0"/>
                <w:rtl w:val="0"/>
              </w:rPr>
              <w:t xml:space="preserve">Quantidade</w:t>
            </w:r>
          </w:p>
        </w:tc>
      </w:tr>
      <w:tr>
        <w:trPr>
          <w:cantSplit w:val="1"/>
          <w:trHeight w:val="134" w:hRule="atLeast"/>
          <w:tblHeader w:val="0"/>
        </w:trPr>
        <w:tc>
          <w:tcPr/>
          <w:p w:rsidR="00000000" w:rsidDel="00000000" w:rsidP="00000000" w:rsidRDefault="00000000" w:rsidRPr="00000000" w14:paraId="00000025">
            <w:pPr>
              <w:rPr/>
            </w:pPr>
            <w:r w:rsidDel="00000000" w:rsidR="00000000" w:rsidRPr="00000000">
              <w:rPr>
                <w:rtl w:val="0"/>
              </w:rPr>
              <w:t xml:space="preserve">Taxa de serviço</w:t>
            </w:r>
          </w:p>
        </w:tc>
        <w:tc>
          <w:tcPr/>
          <w:p w:rsidR="00000000" w:rsidDel="00000000" w:rsidP="00000000" w:rsidRDefault="00000000" w:rsidRPr="00000000" w14:paraId="00000026">
            <w:pPr>
              <w:jc w:val="center"/>
              <w:rPr/>
            </w:pPr>
            <w:r w:rsidDel="00000000" w:rsidR="00000000" w:rsidRPr="00000000">
              <w:rPr>
                <w:rtl w:val="0"/>
              </w:rPr>
              <w:t xml:space="preserve">1</w:t>
            </w:r>
          </w:p>
        </w:tc>
        <w:tc>
          <w:tcPr/>
          <w:p w:rsidR="00000000" w:rsidDel="00000000" w:rsidP="00000000" w:rsidRDefault="00000000" w:rsidRPr="00000000" w14:paraId="00000027">
            <w:pPr>
              <w:jc w:val="center"/>
              <w:rPr/>
            </w:pPr>
            <w:r w:rsidDel="00000000" w:rsidR="00000000" w:rsidRPr="00000000">
              <w:rPr>
                <w:rtl w:val="0"/>
              </w:rPr>
              <w:t xml:space="preserve">R$800,00</w:t>
            </w:r>
          </w:p>
        </w:tc>
        <w:tc>
          <w:tcPr/>
          <w:p w:rsidR="00000000" w:rsidDel="00000000" w:rsidP="00000000" w:rsidRDefault="00000000" w:rsidRPr="00000000" w14:paraId="00000028">
            <w:pPr>
              <w:jc w:val="center"/>
              <w:rPr/>
            </w:pPr>
            <w:r w:rsidDel="00000000" w:rsidR="00000000" w:rsidRPr="00000000">
              <w:rPr>
                <w:rtl w:val="0"/>
              </w:rPr>
              <w:t xml:space="preserve">R$800,00</w:t>
            </w:r>
          </w:p>
        </w:tc>
      </w:tr>
      <w:tr>
        <w:trPr>
          <w:cantSplit w:val="1"/>
          <w:trHeight w:val="134" w:hRule="atLeast"/>
          <w:tblHeader w:val="0"/>
        </w:trPr>
        <w:tc>
          <w:tcPr>
            <w:vAlign w:val="center"/>
          </w:tcPr>
          <w:p w:rsidR="00000000" w:rsidDel="00000000" w:rsidP="00000000" w:rsidRDefault="00000000" w:rsidRPr="00000000" w14:paraId="00000029">
            <w:pPr>
              <w:rPr/>
            </w:pPr>
            <w:r w:rsidDel="00000000" w:rsidR="00000000" w:rsidRPr="00000000">
              <w:rPr>
                <w:rtl w:val="0"/>
              </w:rPr>
              <w:t xml:space="preserve">Mão de obra em Drywall (sala de 1.000 m²) por hora</w:t>
            </w:r>
          </w:p>
        </w:tc>
        <w:tc>
          <w:tcPr/>
          <w:p w:rsidR="00000000" w:rsidDel="00000000" w:rsidP="00000000" w:rsidRDefault="00000000" w:rsidRPr="00000000" w14:paraId="0000002A">
            <w:pPr>
              <w:jc w:val="center"/>
              <w:rPr/>
            </w:pPr>
            <w:r w:rsidDel="00000000" w:rsidR="00000000" w:rsidRPr="00000000">
              <w:rPr>
                <w:rtl w:val="0"/>
              </w:rPr>
              <w:t xml:space="preserve">20</w:t>
            </w:r>
          </w:p>
        </w:tc>
        <w:tc>
          <w:tcPr/>
          <w:p w:rsidR="00000000" w:rsidDel="00000000" w:rsidP="00000000" w:rsidRDefault="00000000" w:rsidRPr="00000000" w14:paraId="0000002B">
            <w:pPr>
              <w:jc w:val="center"/>
              <w:rPr/>
            </w:pPr>
            <w:r w:rsidDel="00000000" w:rsidR="00000000" w:rsidRPr="00000000">
              <w:rPr>
                <w:rtl w:val="0"/>
              </w:rPr>
              <w:t xml:space="preserve">R$200,00</w:t>
            </w:r>
          </w:p>
        </w:tc>
        <w:tc>
          <w:tcPr/>
          <w:p w:rsidR="00000000" w:rsidDel="00000000" w:rsidP="00000000" w:rsidRDefault="00000000" w:rsidRPr="00000000" w14:paraId="0000002C">
            <w:pPr>
              <w:jc w:val="center"/>
              <w:rPr/>
            </w:pPr>
            <w:r w:rsidDel="00000000" w:rsidR="00000000" w:rsidRPr="00000000">
              <w:rPr>
                <w:rtl w:val="0"/>
              </w:rPr>
              <w:t xml:space="preserve">R$4.000,00</w:t>
            </w:r>
          </w:p>
        </w:tc>
      </w:tr>
      <w:tr>
        <w:trPr>
          <w:cantSplit w:val="1"/>
          <w:trHeight w:val="134" w:hRule="atLeast"/>
          <w:tblHeader w:val="0"/>
        </w:trPr>
        <w:tc>
          <w:tcPr>
            <w:vAlign w:val="center"/>
          </w:tcPr>
          <w:p w:rsidR="00000000" w:rsidDel="00000000" w:rsidP="00000000" w:rsidRDefault="00000000" w:rsidRPr="00000000" w14:paraId="0000002D">
            <w:pPr>
              <w:rPr/>
            </w:pPr>
            <w:r w:rsidDel="00000000" w:rsidR="00000000" w:rsidRPr="00000000">
              <w:rPr>
                <w:rtl w:val="0"/>
              </w:rPr>
              <w:t xml:space="preserve">Serviço de pintura (sala de 1.000 m²) por hora</w:t>
            </w:r>
          </w:p>
        </w:tc>
        <w:tc>
          <w:tcPr/>
          <w:p w:rsidR="00000000" w:rsidDel="00000000" w:rsidP="00000000" w:rsidRDefault="00000000" w:rsidRPr="00000000" w14:paraId="0000002E">
            <w:pPr>
              <w:jc w:val="center"/>
              <w:rPr/>
            </w:pPr>
            <w:r w:rsidDel="00000000" w:rsidR="00000000" w:rsidRPr="00000000">
              <w:rPr>
                <w:rtl w:val="0"/>
              </w:rPr>
              <w:t xml:space="preserve">10</w:t>
            </w:r>
          </w:p>
        </w:tc>
        <w:tc>
          <w:tcPr/>
          <w:p w:rsidR="00000000" w:rsidDel="00000000" w:rsidP="00000000" w:rsidRDefault="00000000" w:rsidRPr="00000000" w14:paraId="0000002F">
            <w:pPr>
              <w:jc w:val="center"/>
              <w:rPr/>
            </w:pPr>
            <w:r w:rsidDel="00000000" w:rsidR="00000000" w:rsidRPr="00000000">
              <w:rPr>
                <w:rtl w:val="0"/>
              </w:rPr>
              <w:t xml:space="preserve">R$120,00</w:t>
            </w:r>
          </w:p>
        </w:tc>
        <w:tc>
          <w:tcPr/>
          <w:p w:rsidR="00000000" w:rsidDel="00000000" w:rsidP="00000000" w:rsidRDefault="00000000" w:rsidRPr="00000000" w14:paraId="00000030">
            <w:pPr>
              <w:jc w:val="center"/>
              <w:rPr/>
            </w:pPr>
            <w:r w:rsidDel="00000000" w:rsidR="00000000" w:rsidRPr="00000000">
              <w:rPr>
                <w:rtl w:val="0"/>
              </w:rPr>
              <w:t xml:space="preserve">R$1.200,00</w:t>
            </w:r>
          </w:p>
        </w:tc>
      </w:tr>
      <w:tr>
        <w:trPr>
          <w:cantSplit w:val="0"/>
          <w:trHeight w:val="134" w:hRule="atLeast"/>
          <w:tblHeader w:val="0"/>
        </w:trPr>
        <w:tc>
          <w:tcPr/>
          <w:p w:rsidR="00000000" w:rsidDel="00000000" w:rsidP="00000000" w:rsidRDefault="00000000" w:rsidRPr="00000000" w14:paraId="00000031">
            <w:pPr>
              <w:rPr/>
            </w:pPr>
            <w:r w:rsidDel="00000000" w:rsidR="00000000" w:rsidRPr="00000000">
              <w:rPr>
                <w:rtl w:val="0"/>
              </w:rPr>
              <w:t xml:space="preserve">Pintura (sala de 1.000 m²) em galões</w:t>
            </w:r>
          </w:p>
        </w:tc>
        <w:tc>
          <w:tcPr/>
          <w:p w:rsidR="00000000" w:rsidDel="00000000" w:rsidP="00000000" w:rsidRDefault="00000000" w:rsidRPr="00000000" w14:paraId="00000032">
            <w:pPr>
              <w:jc w:val="center"/>
              <w:rPr/>
            </w:pPr>
            <w:r w:rsidDel="00000000" w:rsidR="00000000" w:rsidRPr="00000000">
              <w:rPr>
                <w:rtl w:val="0"/>
              </w:rPr>
              <w:t xml:space="preserve">3</w:t>
            </w:r>
          </w:p>
        </w:tc>
        <w:tc>
          <w:tcPr/>
          <w:p w:rsidR="00000000" w:rsidDel="00000000" w:rsidP="00000000" w:rsidRDefault="00000000" w:rsidRPr="00000000" w14:paraId="00000033">
            <w:pPr>
              <w:jc w:val="center"/>
              <w:rPr/>
            </w:pPr>
            <w:r w:rsidDel="00000000" w:rsidR="00000000" w:rsidRPr="00000000">
              <w:rPr>
                <w:rtl w:val="0"/>
              </w:rPr>
              <w:t xml:space="preserve">R$60,00</w:t>
            </w:r>
          </w:p>
        </w:tc>
        <w:tc>
          <w:tcPr/>
          <w:p w:rsidR="00000000" w:rsidDel="00000000" w:rsidP="00000000" w:rsidRDefault="00000000" w:rsidRPr="00000000" w14:paraId="00000034">
            <w:pPr>
              <w:jc w:val="center"/>
              <w:rPr/>
            </w:pPr>
            <w:r w:rsidDel="00000000" w:rsidR="00000000" w:rsidRPr="00000000">
              <w:rPr>
                <w:rtl w:val="0"/>
              </w:rPr>
              <w:t xml:space="preserve">R$180,00</w:t>
            </w:r>
          </w:p>
        </w:tc>
      </w:tr>
      <w:tr>
        <w:trPr>
          <w:cantSplit w:val="0"/>
          <w:trHeight w:val="134" w:hRule="atLeast"/>
          <w:tblHeader w:val="0"/>
        </w:trPr>
        <w:tc>
          <w:tcPr>
            <w:gridSpan w:val="3"/>
          </w:tcPr>
          <w:p w:rsidR="00000000" w:rsidDel="00000000" w:rsidP="00000000" w:rsidRDefault="00000000" w:rsidRPr="00000000" w14:paraId="00000035">
            <w:pPr>
              <w:jc w:val="right"/>
              <w:rPr/>
            </w:pPr>
            <w:r w:rsidDel="00000000" w:rsidR="00000000" w:rsidRPr="00000000">
              <w:rPr>
                <w:b w:val="1"/>
                <w:color w:val="3083a0"/>
                <w:rtl w:val="0"/>
              </w:rPr>
              <w:t xml:space="preserve">Subtotal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R$6.180,00</w:t>
            </w:r>
          </w:p>
        </w:tc>
      </w:tr>
      <w:tr>
        <w:trPr>
          <w:cantSplit w:val="0"/>
          <w:trHeight w:val="134" w:hRule="atLeast"/>
          <w:tblHeader w:val="0"/>
        </w:trPr>
        <w:tc>
          <w:tcPr>
            <w:gridSpan w:val="3"/>
          </w:tcPr>
          <w:p w:rsidR="00000000" w:rsidDel="00000000" w:rsidP="00000000" w:rsidRDefault="00000000" w:rsidRPr="00000000" w14:paraId="00000039">
            <w:pPr>
              <w:jc w:val="right"/>
              <w:rPr>
                <w:b w:val="1"/>
                <w:color w:val="3083a0"/>
              </w:rPr>
            </w:pPr>
            <w:r w:rsidDel="00000000" w:rsidR="00000000" w:rsidRPr="00000000">
              <w:rPr>
                <w:b w:val="1"/>
                <w:color w:val="3083a0"/>
                <w:rtl w:val="0"/>
              </w:rPr>
              <w:t xml:space="preserve">Taxa</w:t>
            </w:r>
          </w:p>
        </w:tc>
        <w:tc>
          <w:tcPr/>
          <w:p w:rsidR="00000000" w:rsidDel="00000000" w:rsidP="00000000" w:rsidRDefault="00000000" w:rsidRPr="00000000" w14:paraId="0000003C">
            <w:pPr>
              <w:jc w:val="center"/>
              <w:rPr/>
            </w:pPr>
            <w:r w:rsidDel="00000000" w:rsidR="00000000" w:rsidRPr="00000000">
              <w:rPr>
                <w:rtl w:val="0"/>
              </w:rPr>
              <w:t xml:space="preserve">N/A</w:t>
            </w:r>
          </w:p>
        </w:tc>
      </w:tr>
      <w:tr>
        <w:trPr>
          <w:cantSplit w:val="0"/>
          <w:trHeight w:val="134" w:hRule="atLeast"/>
          <w:tblHeader w:val="0"/>
        </w:trPr>
        <w:tc>
          <w:tcPr>
            <w:gridSpan w:val="3"/>
          </w:tcPr>
          <w:p w:rsidR="00000000" w:rsidDel="00000000" w:rsidP="00000000" w:rsidRDefault="00000000" w:rsidRPr="00000000" w14:paraId="0000003D">
            <w:pPr>
              <w:jc w:val="right"/>
              <w:rPr>
                <w:b w:val="1"/>
                <w:color w:val="3083a0"/>
              </w:rPr>
            </w:pPr>
            <w:r w:rsidDel="00000000" w:rsidR="00000000" w:rsidRPr="00000000">
              <w:rPr>
                <w:b w:val="1"/>
                <w:color w:val="3083a0"/>
                <w:rtl w:val="0"/>
              </w:rPr>
              <w:t xml:space="preserve">Total da cotação</w:t>
            </w:r>
          </w:p>
        </w:tc>
        <w:tc>
          <w:tcPr/>
          <w:p w:rsidR="00000000" w:rsidDel="00000000" w:rsidP="00000000" w:rsidRDefault="00000000" w:rsidRPr="00000000" w14:paraId="00000040">
            <w:pPr>
              <w:jc w:val="center"/>
              <w:rPr/>
            </w:pPr>
            <w:r w:rsidDel="00000000" w:rsidR="00000000" w:rsidRPr="00000000">
              <w:rPr>
                <w:rtl w:val="0"/>
              </w:rPr>
              <w:t xml:space="preserve">R$6.180,00</w:t>
            </w:r>
          </w:p>
        </w:tc>
      </w:tr>
    </w:tbl>
    <w:p w:rsidR="00000000" w:rsidDel="00000000" w:rsidP="00000000" w:rsidRDefault="00000000" w:rsidRPr="00000000" w14:paraId="00000041">
      <w:pPr>
        <w:spacing w:before="120" w:lineRule="auto"/>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b w:val="1"/>
          <w:rtl w:val="0"/>
        </w:rPr>
        <w:t xml:space="preserve"> </w:t>
      </w:r>
      <w:r w:rsidDel="00000000" w:rsidR="00000000" w:rsidRPr="00000000">
        <w:rPr>
          <w:rtl w:val="0"/>
        </w:rPr>
        <w:t xml:space="preserve">Certifique-se de considerar os impostos que precisará pagar na hora de precificar os seus itens.</w:t>
      </w:r>
    </w:p>
    <w:p w:rsidR="00000000" w:rsidDel="00000000" w:rsidP="00000000" w:rsidRDefault="00000000" w:rsidRPr="00000000" w14:paraId="00000042">
      <w:pPr>
        <w:pStyle w:val="Heading1"/>
        <w:rPr/>
      </w:pPr>
      <w:r w:rsidDel="00000000" w:rsidR="00000000" w:rsidRPr="00000000">
        <w:rPr>
          <w:rtl w:val="0"/>
        </w:rPr>
        <w:t xml:space="preserve">Assinatura do cliente</w:t>
      </w:r>
    </w:p>
    <w:p w:rsidR="00000000" w:rsidDel="00000000" w:rsidP="00000000" w:rsidRDefault="00000000" w:rsidRPr="00000000" w14:paraId="00000043">
      <w:pPr>
        <w:rPr/>
      </w:pPr>
      <w:bookmarkStart w:colFirst="0" w:colLast="0" w:name="_heading=h.gjdgxs" w:id="0"/>
      <w:bookmarkEnd w:id="0"/>
      <w:r w:rsidDel="00000000" w:rsidR="00000000" w:rsidRPr="00000000">
        <w:rPr>
          <w:rtl w:val="0"/>
        </w:rPr>
        <w:t xml:space="preserve">Explique as próximas etapas para a aprovação do orçamento. Normalmente, o cliente precisa devolver uma cópia assinada da cotação indicando que concorda com a descrição do serviço e os valores.</w:t>
      </w:r>
    </w:p>
    <w:p w:rsidR="00000000" w:rsidDel="00000000" w:rsidP="00000000" w:rsidRDefault="00000000" w:rsidRPr="00000000" w14:paraId="00000044">
      <w:pPr>
        <w:rPr/>
      </w:pPr>
      <w:bookmarkStart w:colFirst="0" w:colLast="0" w:name="_heading=h.8edrukmzf6y" w:id="1"/>
      <w:bookmarkEnd w:id="1"/>
      <w:r w:rsidDel="00000000" w:rsidR="00000000" w:rsidRPr="00000000">
        <w:rPr>
          <w:rtl w:val="0"/>
        </w:rPr>
        <w:t xml:space="preserve">Especifique como o cliente deverá enviar o documento assinado, o que geralmente é feito por e-mail. Em seguida, inclua linhas de assinatura personalizadas para todos que precisam assinar, conforme mostramos abaixo:</w:t>
      </w:r>
    </w:p>
    <w:tbl>
      <w:tblPr>
        <w:tblStyle w:val="Table2"/>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________________________</w:t>
            </w:r>
          </w:p>
          <w:p w:rsidR="00000000" w:rsidDel="00000000" w:rsidP="00000000" w:rsidRDefault="00000000" w:rsidRPr="00000000" w14:paraId="00000047">
            <w:pPr>
              <w:rPr/>
            </w:pPr>
            <w:r w:rsidDel="00000000" w:rsidR="00000000" w:rsidRPr="00000000">
              <w:rPr>
                <w:rtl w:val="0"/>
              </w:rPr>
              <w:t xml:space="preserve">[Nome], [Cargo]</w:t>
            </w:r>
          </w:p>
        </w:tc>
        <w:tc>
          <w:tcPr/>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________________________</w:t>
            </w:r>
          </w:p>
          <w:p w:rsidR="00000000" w:rsidDel="00000000" w:rsidP="00000000" w:rsidRDefault="00000000" w:rsidRPr="00000000" w14:paraId="0000004A">
            <w:pPr>
              <w:rPr/>
            </w:pPr>
            <w:r w:rsidDel="00000000" w:rsidR="00000000" w:rsidRPr="00000000">
              <w:rPr>
                <w:rtl w:val="0"/>
              </w:rPr>
              <w:t xml:space="preserve">[Nome], [Cargo]</w:t>
            </w:r>
          </w:p>
        </w:tc>
        <w:tc>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________________________</w:t>
            </w:r>
          </w:p>
          <w:p w:rsidR="00000000" w:rsidDel="00000000" w:rsidP="00000000" w:rsidRDefault="00000000" w:rsidRPr="00000000" w14:paraId="0000004D">
            <w:pPr>
              <w:rPr/>
            </w:pPr>
            <w:r w:rsidDel="00000000" w:rsidR="00000000" w:rsidRPr="00000000">
              <w:rPr>
                <w:rtl w:val="0"/>
              </w:rPr>
              <w:t xml:space="preserve">[Nome], [Cargo]</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rtl w:val="0"/>
        </w:rPr>
        <w:t xml:space="preserve"> Você pode inserir uma linha indicando com quem o cliente potencial pode entrar em contato em caso de dúvidas sobre a cotação. Para isso, deixe um e-mail e telefone. Não se esqueça: a ideia é sempre facilitar a vida do cliente!</w:t>
      </w:r>
    </w:p>
    <w:p w:rsidR="00000000" w:rsidDel="00000000" w:rsidP="00000000" w:rsidRDefault="00000000" w:rsidRPr="00000000" w14:paraId="00000050">
      <w:pPr>
        <w:pStyle w:val="Heading1"/>
        <w:rPr/>
      </w:pPr>
      <w:r w:rsidDel="00000000" w:rsidR="00000000" w:rsidRPr="00000000">
        <w:rPr>
          <w:rtl w:val="0"/>
        </w:rPr>
        <w:t xml:space="preserve">Termos e condições</w:t>
      </w:r>
    </w:p>
    <w:p w:rsidR="00000000" w:rsidDel="00000000" w:rsidP="00000000" w:rsidRDefault="00000000" w:rsidRPr="00000000" w14:paraId="00000051">
      <w:pPr>
        <w:rPr/>
      </w:pPr>
      <w:r w:rsidDel="00000000" w:rsidR="00000000" w:rsidRPr="00000000">
        <w:rPr>
          <w:rtl w:val="0"/>
        </w:rPr>
        <w:t xml:space="preserve">Você pode anexar os termos e condições da sua empresa, uma vez que o orçamento será vinculativo por meio da assinatura do cliente. Os termos e condições indicam as disposições, requisitos, regras, especificações e padrões que regem a contratação.</w:t>
      </w:r>
    </w:p>
    <w:p w:rsidR="00000000" w:rsidDel="00000000" w:rsidP="00000000" w:rsidRDefault="00000000" w:rsidRPr="00000000" w14:paraId="00000052">
      <w:pPr>
        <w:rPr/>
      </w:pPr>
      <w:r w:rsidDel="00000000" w:rsidR="00000000" w:rsidRPr="00000000">
        <w:rPr>
          <w:b w:val="1"/>
          <w:color w:val="ea6046"/>
          <w:sz w:val="26"/>
          <w:szCs w:val="26"/>
          <w:rtl w:val="0"/>
        </w:rPr>
        <w:t xml:space="preserve">Dica da </w:t>
      </w:r>
      <w:r w:rsidDel="00000000" w:rsidR="00000000" w:rsidRPr="00000000">
        <w:rPr>
          <w:rFonts w:ascii="Avenir" w:cs="Avenir" w:eastAsia="Avenir" w:hAnsi="Avenir"/>
          <w:b w:val="1"/>
          <w:color w:val="ea6046"/>
          <w:sz w:val="26"/>
          <w:szCs w:val="26"/>
          <w:rtl w:val="0"/>
        </w:rPr>
        <w:t xml:space="preserve">HubSpot:</w:t>
      </w:r>
      <w:r w:rsidDel="00000000" w:rsidR="00000000" w:rsidRPr="00000000">
        <w:rPr>
          <w:rtl w:val="0"/>
        </w:rPr>
        <w:t xml:space="preserve"> Certifique-se de fazer todas as adaptações necessárias em cada cotação.</w:t>
      </w:r>
    </w:p>
    <w:sectPr>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795af"/>
      <w:sz w:val="32"/>
      <w:szCs w:val="32"/>
    </w:rPr>
  </w:style>
  <w:style w:type="paragraph" w:styleId="Heading2">
    <w:name w:val="heading 2"/>
    <w:basedOn w:val="Normal"/>
    <w:next w:val="Normal"/>
    <w:pPr>
      <w:keepNext w:val="1"/>
      <w:keepLines w:val="1"/>
      <w:spacing w:before="200" w:lineRule="auto"/>
    </w:pPr>
    <w:rPr>
      <w:b w:val="1"/>
      <w:color w:val="ea604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Normal" w:default="1">
    <w:name w:val="Normal"/>
    <w:qFormat w:val="1"/>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val="1"/>
    <w:rsid w:val="003D224E"/>
    <w:pPr>
      <w:keepNext w:val="1"/>
      <w:keepLines w:val="1"/>
      <w:spacing w:before="480"/>
      <w:outlineLvl w:val="0"/>
    </w:pPr>
    <w:rPr>
      <w:rFonts w:cstheme="majorBidi" w:eastAsiaTheme="majorEastAsia"/>
      <w:b w:val="1"/>
      <w:bCs w:val="1"/>
      <w:color w:val="3795af"/>
      <w:sz w:val="32"/>
      <w:szCs w:val="32"/>
    </w:rPr>
  </w:style>
  <w:style w:type="paragraph" w:styleId="Heading2">
    <w:name w:val="heading 2"/>
    <w:basedOn w:val="Normal"/>
    <w:next w:val="Normal"/>
    <w:link w:val="Heading2Char"/>
    <w:uiPriority w:val="9"/>
    <w:unhideWhenUsed w:val="1"/>
    <w:qFormat w:val="1"/>
    <w:rsid w:val="003D224E"/>
    <w:pPr>
      <w:keepNext w:val="1"/>
      <w:keepLines w:val="1"/>
      <w:spacing w:before="200"/>
      <w:outlineLvl w:val="1"/>
    </w:pPr>
    <w:rPr>
      <w:rFonts w:cstheme="majorBidi" w:eastAsiaTheme="majorEastAsia"/>
      <w:b w:val="1"/>
      <w:bCs w:val="1"/>
      <w:color w:val="ea604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65517"/>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65517"/>
    <w:rPr>
      <w:rFonts w:ascii="Lucida Grande" w:cs="Lucida Grande" w:hAnsi="Lucida Grande"/>
      <w:sz w:val="18"/>
      <w:szCs w:val="18"/>
    </w:rPr>
  </w:style>
  <w:style w:type="paragraph" w:styleId="Title">
    <w:name w:val="Title"/>
    <w:basedOn w:val="Normal"/>
    <w:next w:val="Normal"/>
    <w:link w:val="TitleChar"/>
    <w:uiPriority w:val="10"/>
    <w:qFormat w:val="1"/>
    <w:rsid w:val="003D224E"/>
    <w:pPr>
      <w:pBdr>
        <w:bottom w:color="4f81bd" w:space="4" w:sz="8" w:themeColor="accent1" w:val="single"/>
      </w:pBdr>
      <w:spacing w:after="300"/>
      <w:contextualSpacing w:val="1"/>
    </w:pPr>
    <w:rPr>
      <w:rFonts w:asciiTheme="majorHAnsi" w:cstheme="majorBidi" w:eastAsiaTheme="majorEastAsia" w:hAnsiTheme="majorHAnsi"/>
      <w:spacing w:val="5"/>
      <w:kern w:val="28"/>
      <w:sz w:val="52"/>
      <w:szCs w:val="52"/>
    </w:rPr>
  </w:style>
  <w:style w:type="character" w:styleId="TitleChar" w:customStyle="1">
    <w:name w:val="Title Char"/>
    <w:basedOn w:val="DefaultParagraphFont"/>
    <w:link w:val="Title"/>
    <w:uiPriority w:val="10"/>
    <w:rsid w:val="003D224E"/>
    <w:rPr>
      <w:rFonts w:asciiTheme="majorHAnsi" w:cstheme="majorBidi" w:eastAsiaTheme="majorEastAsia" w:hAnsiTheme="majorHAnsi"/>
      <w:spacing w:val="5"/>
      <w:kern w:val="28"/>
      <w:sz w:val="52"/>
      <w:szCs w:val="52"/>
    </w:rPr>
  </w:style>
  <w:style w:type="character" w:styleId="Heading1Char" w:customStyle="1">
    <w:name w:val="Heading 1 Char"/>
    <w:basedOn w:val="DefaultParagraphFont"/>
    <w:link w:val="Heading1"/>
    <w:uiPriority w:val="9"/>
    <w:rsid w:val="003D224E"/>
    <w:rPr>
      <w:rFonts w:ascii="Avenir Next Regular" w:hAnsi="Avenir Next Regular" w:cstheme="majorBidi" w:eastAsiaTheme="majorEastAsia"/>
      <w:b w:val="1"/>
      <w:bCs w:val="1"/>
      <w:color w:val="3795af"/>
      <w:sz w:val="32"/>
      <w:szCs w:val="32"/>
    </w:rPr>
  </w:style>
  <w:style w:type="character" w:styleId="Heading2Char" w:customStyle="1">
    <w:name w:val="Heading 2 Char"/>
    <w:basedOn w:val="DefaultParagraphFont"/>
    <w:link w:val="Heading2"/>
    <w:uiPriority w:val="9"/>
    <w:rsid w:val="003D224E"/>
    <w:rPr>
      <w:rFonts w:ascii="Avenir Next Regular" w:hAnsi="Avenir Next Regular" w:cstheme="majorBidi" w:eastAsiaTheme="majorEastAsia"/>
      <w:b w:val="1"/>
      <w:bCs w:val="1"/>
      <w:color w:val="ea6046"/>
      <w:sz w:val="26"/>
      <w:szCs w:val="26"/>
    </w:rPr>
  </w:style>
  <w:style w:type="paragraph" w:styleId="Header">
    <w:name w:val="header"/>
    <w:basedOn w:val="Normal"/>
    <w:link w:val="HeaderChar"/>
    <w:uiPriority w:val="99"/>
    <w:unhideWhenUsed w:val="1"/>
    <w:rsid w:val="003D224E"/>
    <w:pPr>
      <w:tabs>
        <w:tab w:val="center" w:pos="4320"/>
        <w:tab w:val="right" w:pos="8640"/>
      </w:tabs>
    </w:pPr>
  </w:style>
  <w:style w:type="character" w:styleId="HeaderChar" w:customStyle="1">
    <w:name w:val="Header Char"/>
    <w:basedOn w:val="DefaultParagraphFont"/>
    <w:link w:val="Header"/>
    <w:uiPriority w:val="99"/>
    <w:rsid w:val="003D224E"/>
  </w:style>
  <w:style w:type="paragraph" w:styleId="Footer">
    <w:name w:val="footer"/>
    <w:basedOn w:val="Normal"/>
    <w:link w:val="FooterChar"/>
    <w:uiPriority w:val="99"/>
    <w:unhideWhenUsed w:val="1"/>
    <w:rsid w:val="003D224E"/>
    <w:pPr>
      <w:tabs>
        <w:tab w:val="center" w:pos="4320"/>
        <w:tab w:val="right" w:pos="8640"/>
      </w:tabs>
    </w:pPr>
  </w:style>
  <w:style w:type="character" w:styleId="FooterChar" w:customStyle="1">
    <w:name w:val="Footer Char"/>
    <w:basedOn w:val="DefaultParagraphFont"/>
    <w:link w:val="Footer"/>
    <w:uiPriority w:val="99"/>
    <w:rsid w:val="003D224E"/>
  </w:style>
  <w:style w:type="table" w:styleId="TableGrid">
    <w:name w:val="Table Grid"/>
    <w:basedOn w:val="TableNormal"/>
    <w:uiPriority w:val="59"/>
    <w:rsid w:val="00880E3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D67355"/>
    <w:pPr>
      <w:ind w:left="720"/>
      <w:contextualSpacing w:val="1"/>
    </w:pPr>
  </w:style>
  <w:style w:type="character" w:styleId="PageNumber">
    <w:name w:val="page number"/>
    <w:basedOn w:val="DefaultParagraphFont"/>
    <w:uiPriority w:val="99"/>
    <w:semiHidden w:val="1"/>
    <w:unhideWhenUsed w:val="1"/>
    <w:rsid w:val="00817264"/>
  </w:style>
  <w:style w:type="character" w:styleId="CommentReference">
    <w:name w:val="annotation reference"/>
    <w:basedOn w:val="DefaultParagraphFont"/>
    <w:uiPriority w:val="99"/>
    <w:semiHidden w:val="1"/>
    <w:unhideWhenUsed w:val="1"/>
    <w:rsid w:val="00727393"/>
    <w:rPr>
      <w:sz w:val="16"/>
      <w:szCs w:val="16"/>
    </w:rPr>
  </w:style>
  <w:style w:type="paragraph" w:styleId="CommentText">
    <w:name w:val="annotation text"/>
    <w:basedOn w:val="Normal"/>
    <w:link w:val="CommentTextChar"/>
    <w:uiPriority w:val="99"/>
    <w:semiHidden w:val="1"/>
    <w:unhideWhenUsed w:val="1"/>
    <w:rsid w:val="00727393"/>
    <w:rPr>
      <w:sz w:val="20"/>
      <w:szCs w:val="20"/>
    </w:rPr>
  </w:style>
  <w:style w:type="character" w:styleId="CommentTextChar" w:customStyle="1">
    <w:name w:val="Comment Text Char"/>
    <w:basedOn w:val="DefaultParagraphFont"/>
    <w:link w:val="CommentText"/>
    <w:uiPriority w:val="99"/>
    <w:semiHidden w:val="1"/>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val="1"/>
    <w:unhideWhenUsed w:val="1"/>
    <w:rsid w:val="00727393"/>
    <w:rPr>
      <w:b w:val="1"/>
      <w:bCs w:val="1"/>
    </w:rPr>
  </w:style>
  <w:style w:type="character" w:styleId="CommentSubjectChar" w:customStyle="1">
    <w:name w:val="Comment Subject Char"/>
    <w:basedOn w:val="CommentTextChar"/>
    <w:link w:val="CommentSubject"/>
    <w:uiPriority w:val="99"/>
    <w:semiHidden w:val="1"/>
    <w:rsid w:val="00727393"/>
    <w:rPr>
      <w:rFonts w:ascii="Avenir Next Regular" w:hAnsi="Avenir Next Regula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r.hubspot.com/blog/sales/frases-de-venda" TargetMode="External"/><Relationship Id="rId8" Type="http://schemas.openxmlformats.org/officeDocument/2006/relationships/hyperlink" Target="https://br.hubspot.com/blog/sales/sales-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ES0gIZo1Pw1znTi4Db0DwGaX0Q==">CgMxLjAyCGguZ2pkZ3hzMg1oLjhlZHJ1a216ZjZ5OAByITFKeEZabll2WHFsUXVyU2YtRkNBS2h4Z2Ria2oyQVk3Tw==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2018-08-27T16:19:00Z</dcterms:created>
  <dc:creator>Claire McGarry</dc:creator>
</cp:coreProperties>
</file>